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42" w:rsidRPr="00823142" w:rsidRDefault="00823142" w:rsidP="00823142">
      <w:pPr>
        <w:shd w:val="clear" w:color="auto" w:fill="FFFFFF"/>
        <w:spacing w:after="300" w:line="450" w:lineRule="atLeast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Реализация национального календаря прививок в детских учреждениях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своевременной вакцинации детей напря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мую зависит от действий и знаний медицинских работ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ников, непосредственно контактирующих с родителя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Имея четкие сведения о показаниях, противопоказаниях и схемах вакцинации против каж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дой инфекции, медицинский работник может грамот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рассказать родителям о необходимости и возмож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проведения иммунопрофилактики, подобрать индивидуальную схему календаря профилактических прививок для каждого ребенка.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мире вакцинация считается самым эффективным способом предупрежде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инфекционных заболеваний. В России вакцинопрофилактика является государ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ственной политикой и регламентируется нормативными документами.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Инфекции, против которых существуют вакцины, назы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вают управляемыми или кон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тролируемыми, т. к. уровень заболеваемости ими зависит от числа привитых. В настоя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щее время ситуацию с вакци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нацией населения управляемыми вакцинами можно считать благополучной. Одна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специалисты отмечают постепенное ежегодное снижение уровня своевременного охвата детей прививками (табл.).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2009 г. число инфекционных заболеваний в РФ составило около 35 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случаев, из них управляемых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нфекций всего 1,7%. Общая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тость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против управляемых инфекций составляет около 98%. </w:t>
      </w:r>
    </w:p>
    <w:p w:rsidR="00823142" w:rsidRP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охвата детского населения РФ прививками против инфекционных заболеваний, управляемых средствами специфической профилактики </w:t>
      </w:r>
    </w:p>
    <w:tbl>
      <w:tblPr>
        <w:tblW w:w="0" w:type="auto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1245"/>
        <w:gridCol w:w="1245"/>
        <w:gridCol w:w="1245"/>
        <w:gridCol w:w="1245"/>
        <w:gridCol w:w="1260"/>
      </w:tblGrid>
      <w:tr w:rsidR="00823142" w:rsidRPr="00823142" w:rsidTr="00823142"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Заболевание</w:t>
            </w:r>
          </w:p>
        </w:tc>
        <w:tc>
          <w:tcPr>
            <w:tcW w:w="12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Возраст</w:t>
            </w:r>
          </w:p>
        </w:tc>
        <w:tc>
          <w:tcPr>
            <w:tcW w:w="37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Показатель охвата, </w:t>
            </w:r>
            <w:proofErr w:type="gramStart"/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%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Динамика охвата, </w:t>
            </w:r>
            <w:proofErr w:type="gramStart"/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%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2007 г.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2008 г.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2009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3142" w:rsidRPr="00823142" w:rsidTr="00823142"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Дифтерия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12 мес.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97,68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-0,3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24 мес.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-0,1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7 лет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+0,7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14 лет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+0,4</w:t>
            </w:r>
          </w:p>
        </w:tc>
      </w:tr>
      <w:tr w:rsidR="00823142" w:rsidRPr="00823142" w:rsidTr="00823142"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Коклюш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12 мес.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-0,1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24 мес.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23142" w:rsidRPr="00823142" w:rsidTr="00823142"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Полиомиелит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12 мес.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98,3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-0,3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24 мес.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-0,3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14 лет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98,3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-0,1</w:t>
            </w:r>
          </w:p>
        </w:tc>
      </w:tr>
      <w:tr w:rsidR="00823142" w:rsidRPr="00823142" w:rsidTr="00823142"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12 мес.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-0,4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13 лет.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98,6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3142" w:rsidRPr="00823142" w:rsidTr="00823142"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Корь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 г.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99,2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-0,3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6 лет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97,1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+0,1</w:t>
            </w:r>
          </w:p>
        </w:tc>
      </w:tr>
      <w:tr w:rsidR="00823142" w:rsidRPr="00823142" w:rsidTr="00823142"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Эпидемический паротит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 г.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99,2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-0,3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6 лет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97,1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97,1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+0,2</w:t>
            </w:r>
          </w:p>
        </w:tc>
      </w:tr>
      <w:tr w:rsidR="00823142" w:rsidRPr="00823142" w:rsidTr="00823142"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Краснуха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 г.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-0,8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6 лет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+2,0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13 лет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28,8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+34,6</w:t>
            </w:r>
          </w:p>
        </w:tc>
      </w:tr>
      <w:tr w:rsidR="00823142" w:rsidRPr="00823142" w:rsidTr="00823142"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Туберкулез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30 дней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96,6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96,2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-0,5</w:t>
            </w:r>
          </w:p>
        </w:tc>
      </w:tr>
      <w:tr w:rsidR="00823142" w:rsidRPr="00823142" w:rsidTr="008231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7 лет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21,2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18,9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-2,3</w:t>
            </w:r>
          </w:p>
        </w:tc>
      </w:tr>
    </w:tbl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Как видно из таблицы, уровень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привитости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остается высоким - в среднем выше 95%. Однако в динамике, особенно в возрастных группах 12 и 24 мес., прослеживается сниже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показателей от 0,1 до 0,8%. При пересчете данных показателей в абсолютные циф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 количество </w:t>
      </w:r>
      <w:r w:rsidR="00CF37A4"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привитых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на территории РФ составляет десятки тысяч человек. </w:t>
      </w:r>
      <w:bookmarkStart w:id="0" w:name="_GoBack"/>
      <w:bookmarkEnd w:id="0"/>
    </w:p>
    <w:p w:rsidR="00823142" w:rsidRP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Причины снижения уровня охвата детей иммунизацией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причинам снижения уровня охвата детей иммунизацией относятся: </w:t>
      </w:r>
    </w:p>
    <w:p w:rsidR="00823142" w:rsidRDefault="00823142" w:rsidP="0082314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7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необоснованные медицинские отводы, несвоевременность их пересмо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тров, несоответствие современным противопоказаниям; </w:t>
      </w:r>
    </w:p>
    <w:p w:rsidR="00823142" w:rsidRDefault="00823142" w:rsidP="0082314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7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недостаточная методическая работа с врачами лечебно-профилактических учреждений по вопросам вакцинопрофилактики; </w:t>
      </w:r>
    </w:p>
    <w:p w:rsidR="00823142" w:rsidRDefault="00823142" w:rsidP="0082314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7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программные ошибки иммунизации (нерациональное планирование, несо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блюдение правил "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холодовой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цепи" и др.); </w:t>
      </w:r>
    </w:p>
    <w:p w:rsidR="00823142" w:rsidRDefault="00823142" w:rsidP="0082314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7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недостаточная методическая работа с родителями, из-за чего растет число отказов от вакцинации. Прививки расцениваются населением как нечто формальное, навязанное медиками. Отсутствует понимание оздорови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тельного характера специфической профилактики.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Анализ социологического опроса родителей на тему, от кого они получили негативные све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об иммунопрофилактике, показал, что в 41,7% случаев источником подобных сведений являются средства массовой информации, а в 34,6% - сами медицинские работники.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сложившейся ситуации медицинские работники дошколь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учреждений и детских поликлиник должны искать индивидуальный подход к родителям каждого ребенка с нарушенным графиком прививок. Кроме того, медработникам необходимо регулярно повышать уровень своих профессиональных знаний, работать с родителями, имеющими негативные сведения о вакцинации.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убедить родителей дошкольников в необходимости вакцинации, нужно предоставить им полную фактическую информацию о заболеваниях, против которых проводится прививка, а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акже об используемых вакцинах.</w:t>
      </w:r>
    </w:p>
    <w:p w:rsidR="00823142" w:rsidRP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 вакцинации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Вакцинация проводится в соответствии с Национальным календарем профи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лактических прививок, утв. приказом Минздрава России от 27.06.2001 № 673 (приложение 1), регламентируется санитарными правилами и методическими ука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заниями. Методические указания "Порядок проведения профилактических при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вивок. МУ 3.3.1889-04", утв. Главным государственным санитарным врачом РФ 04.03.2004, приведены в приложении 2.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 зависимости от срока начала вакцинации ее проводят с интервалами, указан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в Национальном календаре профилактических прививок, вакцинами, реко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мендованными для детей данного возраста.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Применяемые в рамках Национального календаря профилактических прививок вакцины можно вводить одновременно разными шприцами в разные участки тела. Разрешено также одновременное введение зарубежных препаратов и вакцин оте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чественного производства. Исключение составляет БЦЖ вакцина: ее не вводят в один день с другими препаратами. В родильном доме и позже - в стационарах допуска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введение БЦЖ вакцины за 1 день до или на следующий день после вакцинации против гепатита В.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Рассмотрим подробнее </w:t>
      </w: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вакцинации детей против инфекционных заболе</w:t>
      </w: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ваний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823142" w:rsidRP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Вакцинация против кори, краснухи, эпидемического паротита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Вакцинацию против кори, краснухи и эпидемического паротита проводят однократ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в возрасте 12 мес. мон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ассоциированными препаратами. Ревакцинацию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однократно в возрасте 6 лет перед поступлением ребенка в школу.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проведения вакцинации позже декретированного срока интервал между первой и второй прививками должен составлять не менее 6 мес.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Вакцинацию против краснухи проводят также девочкам в 13 лет (ранее не приви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тым или получившим только одну прививку). </w:t>
      </w:r>
    </w:p>
    <w:p w:rsidR="00823142" w:rsidRP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Вакцинация против туберкулеза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Вакцинация против туберкулеза проводится однократно в родильном доме на 3-7-й день жизни препаратом БЦЖ-М. Детям, не привитым в родильном доме по каким-либо причинам, делают прививку после снятия противопоказаний.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рождения до 2 мес. жизни прививки против туберкулеза делают без предвари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тельной пробы Манту. Если противотуберкулезная иммунизация назначается детям старше 2 мес., то она возможна только после проведения пробы Манту. Вакцина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 осуществляют при отрицательной туберкулиновой пробе сразу же после про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чтения результатов (через 72 ч после пробы), но не позднее чем через 2 недели.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Ревакцинации против туберкулеза проводят БЦЖ-М вакциной в 7 или 14 лет при отрицательной реакции Манту. Однако на территориях с высокой заболевае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мостью туберкулезом (30 и более чел. на 100 тыс. населения) возможно введение двух ревакцинаций препаратом БЦЖ: и в 7, и в 14 лет по решению (приказу) орга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 здравоохранения региона.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Детям, не достигшим возраста ревакцинации, не сформировавшим рубца после вакцинации и в течение двух лет подряд имеющим отрицательную пробу Манту, можно вводить вакцину,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дожидаясь 7 лет. </w:t>
      </w:r>
    </w:p>
    <w:p w:rsidR="00823142" w:rsidRP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Вакцинация против вирусных гепатитов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Вакцинацию против гепатита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 трехкратно по следующим схемам: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Стандартная схема иммунизации: 0-3-6 мес. Согласно Национальному календа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рю профилактических прививок первую вакцинацию проводят новорожденным в течение первых 12 ч жизни. Дети, не привитые в роддоме, могут быть привиты по схеме 0-1-6 мес. в любом возрасте (если их матери не являются носителями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HBsAg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).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Ускоренная иммунизация: 0-1-2-12 мес. Данная схема используется при вакци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нации детей, родившихся от матерей-носителей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HBsAg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больных гепатитом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третьем триместре беременности.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Экстренная схема иммунизации: 0-7-21 день с ревакцинацией через 12 мес. Про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водится в случае предполагаемого планового хирургического вмешательства с мас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сивным переливанием крови.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 удлинении интервалов по объективным причинам (если прививки проводятся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привитым считается пациент, получивший в течение 6 мес. три прививки, с любым интервалом между ними. При соблюдении интервала между первой и второй прививка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1-2 мес., третье введение вакцины возможно в пределах года от первого введения. В этих случаях можно засчитать все три прививки за первичный курс иммунизации.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нарушении графика наиболее приближенной к стандартной схеме иммуниза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является следующая: 0-3-6 мес. Удлинение интервалов между первым и вто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введением вакцины не должно превышать 5 мес. В противном случае следует проводить вакцинацию по полной схеме: 0-1-6 мес.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у которых после первого и второго введения вакцины прошло более 2 лет, проходят двукратную вакцинацию по схеме 0-2 мес.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Иммунизация против гепатита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по эпидемическим показаниям взрослым и детям старше 2 лет жизни двукратно, с максимально допустимым ин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тервалом между первым и вторым введением вакцины - 18 мес. Если вторая при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вивка проводится более чем через 18 мес. после первой, следует отнестись к ней, как к первому введению и осуществить еще одно через 6-12-18 мес. после второго. </w:t>
      </w:r>
    </w:p>
    <w:p w:rsidR="00823142" w:rsidRP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Вакцинация против полиомиелита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Вакцинацию против полиомиелита начинают с 3-месячного возраста.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живой вакцины (ОПВ) вакцинацию проводят трехкратно с ин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тервалом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6 недель. Ревакцинацию осуществляют в 18 мес. (через 1 г. после третьей вакцинации), вторую - в 20 мес., третью - в 14 лет. Пропуск одной прививки не вле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чет за собой повторения всей серии. Вакцинацию продолжают так, как если бы не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обходимый интервал был сохранен. Однако если интервалы между первыми тремя прививками были значительно удлинены, интервал между третьим и четвертым введениями вакцины можно сократить до 3 мес.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Инактивированная вакцинация (ИПВ) проводится детям с 3-месячного возраста трехкратно с теми же интервалами, что и ОПВ. Первую ревакцинацию ИПВ прово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дят однократно через 1 год после третьей вакцинации, вторую ревакцинацию - од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нократно через 5 лет после первой ревакцинации.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Обе вакцины - и ОПВ, и ИПВ взаимозаменяемы. Приказом Минздрава России от 27.06.2001 № 673 регламентировано использование комбинированной схе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вакцинации, при которой три первые дозы вводят ИВП, а затем переходят на ОПВ. </w:t>
      </w:r>
    </w:p>
    <w:p w:rsidR="00823142" w:rsidRP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Вакцинация против коклюша, дифтерии и столбняка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профилактики коклюша, дифтерии и столбняка используются вакцины АКДС,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Пентаксим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Инфанрикс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Курс вакцинации состоит из трех прививок. Начинается с 3-месячного возраста с ин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тервалом между дозами 6 недель, и ревакцинацией однократно в возрасте 18 мес.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графика иммунизации засчитывают все проведенные ранее при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вивки, и ребенка продолжают прививать, доделывая все прививки до завершения первичного комплекса (вакцинация и первая ревакцинация), а затем вводят в воз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растной график ревакцинаций.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нарушенном графике вакцинации очередную прививку следует проводить в ближайший срок, определенный состоянием здоровья ребенка. Ревакцинацию в этом случае осуществляют не ранее чем через 12 мес. после законченного курса вакцинации.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до достижения 3 лет 11 мес. 29 дней не получил ревакцинацию АКДС-вакциной, то ее проводят АДС-анатоксином (до 6 лет) или АДС-М-анатоксином (в 7 лет и старше). Если ребенок перенес коклюш до начала вакцинации или имеет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противопоказание к применению коклюшного компонента вакцины, детям в воз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расте до 6 лет вводят АДС-анатоксин.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первичной иммунизации АДС-анатоксин вводят два раза с интервалом 1,5 мес.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9-12 мес. после второго введения осуществляют однократную ревакцинацию.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Ревакцинацию АДС-М-анатоксином проводят в соответствии с Национальным кален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дарем профилактических прививок: в 7 лет, 14 лет и далее каждые 10 лет. АДС-М-анатоксин также используют для вакцинации ранее не привитых лиц старше 6 лет: делают две прививки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интервалом 1,5 мес. и ревакцинацией через 6-9 мес., вторую ревакцинацию проводят через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5 лет, следующие ревакцинации - каждые 10 лет. </w:t>
      </w:r>
    </w:p>
    <w:p w:rsidR="00823142" w:rsidRP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Вакцинация после перенесенных поствакцинальных реакций и осложнений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появления тяжелых аллергических реакций немедленного типа (анафилакти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ческий шок,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анафилактоидная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реакция),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генерализованной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крапивницы или отеков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Квинке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дальнейшее введение вакцины, вызвавшей осложнение, прекращается.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афебрильных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фебрильных судорог прекращается введение АКДС-вакцины (не вводится коклюшный компонент). В дальнейшем прививки делают бесклеточ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коклюшными вакцинами (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Пентаксим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Инфанрикс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). Другие вакцины при имев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ших ранее место фебрильных судорогах вводят на фоне назначения </w:t>
      </w:r>
      <w:proofErr w:type="spellStart"/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противосудо-рожной</w:t>
      </w:r>
      <w:proofErr w:type="spellEnd"/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жаропонижающей терапии.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случае возникновения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вакциноассоциированного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полиомиелита в дальнейшем прививки можно продолжать только инактивированной вакциной.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перенесенного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вакциноассоциированного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менингита при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паротитной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вакци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нации ревакцинацию не проводят.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других редко встречающихся заболеваний, возникших как осложнения после вакцинации, дальнейшее введение вакцины, ставшей причиной осложнения, пре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кращается.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Ревакцинацию БЦЖ не проводят, если на предыдущее введение вакцины были от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мечены специфические осложнения, в т. ч.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келлоидный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рубец. </w:t>
      </w:r>
    </w:p>
    <w:p w:rsidR="00823142" w:rsidRP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эффективной системы вакцинопрофилактики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увеличения охвата детей своевременной вакцинацией необходимо создавать эффективную систему вакцинопрофилактики. Назовем основные компоненты такой системы.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Своевременная вакцинация здоровых детей при отсутствии противопоказаний.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Максимально возможная вакцинация детей с различным состоянием здоровья, детей особых групп (с хроническими заболеваниями, аллергиков, с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иммунодефи-цитными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состояниями, в т. ч. больных ВИЧ) с учетом клинических рекомендаций.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Тактика иммунизации ослабленных детей: Пособие для практического вра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ча. - СПб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2007. 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Учет противопоказаний к вакцинации, предусмотренных инструкциями по при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менению и клиническими рекомендациями. В их числе: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"Медицинские противопоказания к проведению профилактических прививок препаратами национального календаря при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вивок. МУ 3.3.1.1095-02", утв. Главным государственным санитарным вра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чом РФ 09.01.2002;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С.М. Харит, Е.А.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Лакоткина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Т.В. Черняева, Т.К. Токаревич.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Вакцинопрофи-лактика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инфекций: Пособие для среднего медицинского персонала. - СПб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2008;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Иммунопрофилактика-2009: Справочник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В.К. Таточенко, Н.А.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Озерецковского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Федорова. - М., 2009 и др.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Постоянный пересмотр сроков иммунизации при нарушенных графиках прививок по любым обстоятельствам (отсутствие вакцины, заболевание ребенка, отъезд с по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стоянного места жительства и т. д.).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Организация планового контроля охвата детей прививками. Учет всех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непривитых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в т. ч. у врачей разных специальностей с обоснованием медицинских отводов.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Обеспечение условий для проведения иммунизации.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Проведение плановой вакцинации детей (а не по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эпидситуации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).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Регулярное повышение квалификации врачей и среднего медицинского персона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по иммунопрофилактике. Изучение последних клинических разработок по спе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цифической профилактике.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Работа с родителями.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Проведение мониторинга побочного действия вакцин.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требование последнего пункта очень важно. При возникновении не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обычных реакций на прививку расследование всех случаев поствакцинальных осложнений проводится в соответствии с методическими указаниями Минздрав-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соцразвития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России. Тщательный, отрегулированный мониторинг поствакциналь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осложнений - залог успешного формирования совершенной системы вакцинопрофилактики. </w:t>
      </w: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 </w:t>
      </w:r>
    </w:p>
    <w:p w:rsidR="00823142" w:rsidRPr="00823142" w:rsidRDefault="00823142" w:rsidP="00823142">
      <w:pPr>
        <w:shd w:val="clear" w:color="auto" w:fill="FFFFFF"/>
        <w:tabs>
          <w:tab w:val="left" w:pos="993"/>
        </w:tabs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Национальный календарь профилактических прививок* </w:t>
      </w:r>
    </w:p>
    <w:tbl>
      <w:tblPr>
        <w:tblW w:w="0" w:type="auto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4"/>
        <w:gridCol w:w="5954"/>
      </w:tblGrid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Возраст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прививки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 xml:space="preserve">Новорожденные </w:t>
            </w:r>
          </w:p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в первые</w:t>
            </w:r>
            <w:proofErr w:type="gramEnd"/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 xml:space="preserve"> 24 ч жизни)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Первая вакцинация против гепатита B &lt;...&gt;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Новорожденные (3-7 дней)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Вакцинация против туберкулеза (БЦЖ-М или БЦЖ) &lt;...&gt;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Дети: 1 месяц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Вторая вакцинация против гепатита B &lt;...&gt; (дети из групп риска)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 месяца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Третья вакцинация против гепатита B &lt;...&gt; (дети из групп риска)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3 месяца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Вторая вакцинация против вирусного гепатита B &lt;...&gt;, первая вакцинация против дифтерии, коклюша, столбняка, полиомиелита &lt;...&gt;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4, 5 месяцев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Вторая вакцинация против дифтерии, коклю</w:t>
            </w: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softHyphen/>
              <w:t>ша, столбняка, полиомиелита &lt;...&gt;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Третья вакцинация против вирусного гепатита B &lt;...&gt;, против дифтерии, коклюша, столбняка, полиомиелита &lt;...&gt;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12 месяцев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Четвертая вакцинация против вирусного гепатита B &lt;.. &gt; (дети из групп риска), вакцинация против кори, краснухи, эпидемического паротита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18 месяцев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Первая ревакцинация против дифтерии, коклюша, столбняка, полиомиелита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20 месяцев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Вторая ревакцинация против полиомиелита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6 лет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Ревакцинация против кори, краснухи, эпидеми</w:t>
            </w: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ческого паротита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6-7 лет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Вторая ревакцинация против дифтерии, столбняка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7 лет &lt;..</w:t>
            </w:r>
            <w:proofErr w:type="gramStart"/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Ревакцинация против туберкулеза (БЦЖ)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Дети от 1 года до 18 лет, &lt;..</w:t>
            </w:r>
            <w:proofErr w:type="gramStart"/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 xml:space="preserve">&gt; </w:t>
            </w:r>
          </w:p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не привитые ранее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Вакцинация против вирусного гепатита B &lt;...&gt;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Дети от 1 года до 18 лет, не болев</w:t>
            </w: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softHyphen/>
              <w:t>шие, не привитые, привитые одно</w:t>
            </w: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softHyphen/>
              <w:t>кратно против краснухи &lt;..</w:t>
            </w:r>
            <w:proofErr w:type="gramStart"/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Иммунизация против краснухи</w:t>
            </w:r>
          </w:p>
        </w:tc>
      </w:tr>
      <w:tr w:rsidR="00823142" w:rsidRPr="00823142" w:rsidTr="00823142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Дети, посещающие дошкольные учреждения; &lt;...&gt; взрослые, рабо</w:t>
            </w: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softHyphen/>
              <w:t>тающие по отдельным профессиям и должностям (работники медицин</w:t>
            </w: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ских и образовательных учреждений</w:t>
            </w:r>
            <w:proofErr w:type="gramEnd"/>
          </w:p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&lt;.&gt;)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Вакцинация против гриппа</w:t>
            </w:r>
          </w:p>
        </w:tc>
      </w:tr>
      <w:tr w:rsidR="00823142" w:rsidRPr="00823142" w:rsidTr="00823142">
        <w:tc>
          <w:tcPr>
            <w:tcW w:w="99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42" w:rsidRPr="00823142" w:rsidRDefault="00823142" w:rsidP="0082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3142">
              <w:rPr>
                <w:rFonts w:ascii="Times New Roman" w:eastAsia="Times New Roman" w:hAnsi="Times New Roman" w:cs="Times New Roman"/>
                <w:lang w:eastAsia="ru-RU"/>
              </w:rPr>
              <w:t>&lt;...&gt;</w:t>
            </w:r>
          </w:p>
        </w:tc>
      </w:tr>
    </w:tbl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Национальный календарь профилактических прививок утвержден приказом Минздрава России от 27.06.2001 № 673 (ред. от 09.04.2009). В приложении приводится извлечение из документа. - Примеч. ред. </w:t>
      </w:r>
    </w:p>
    <w:p w:rsidR="00823142" w:rsidRDefault="00823142" w:rsidP="00823142">
      <w:pPr>
        <w:shd w:val="clear" w:color="auto" w:fill="FFFFFF"/>
        <w:spacing w:after="24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государственный санитарный врач РФ Методические указания. МУ 3.3.1889-04 от 04.03.2004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Порядок проведения профилактических прививок[1]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Общие требования к организации и проведению профилактических прививок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Профилактические прививки проводят гражданам, не имеющим меди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цинских противопоказаний, с согласия граждан, родителей или иных законных представителей несовершеннолетних и граждан, признанных недееспособны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в порядке, установленном законодательством Российской Федерации.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Профилактические прививки проводят в строгом соответствии с ин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струкциями по применению препаратов.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К проведению профилактических прививок допускают медицинский персонал, обученный правилам техники проведения прививок, приемам неот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ложной помощи в случае развития поствакцинальных реакций и осложнений. К проведению иммунизации против туберкулеза допускают медицинский персо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нал, прошедший соответствующую подготовку и имеющий специальную справку-допуск, ежегодно обновляемую.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Медицинские работники, осуществляющие вакцинопрофилактику ин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фекционных болезней, должны ежегодно проходить 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 вопросам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ганизации и проведения профилактических прививок.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Порядок проведения профилактических прививок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Профилактические прививки проводят в прививочных кабинетах лечебно-профилактических организаций, детских дошкольных образователь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учреждений, медицинских кабинетах общеобразовательных учебных учреждений (специальных образовательных учреждений), здравпунктах орга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низаций при строгом соблюдении требований, установленных нормативными и методическими документами.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 При необходимости территориальные органы исполнительной власти в об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ласти здравоохранения по согласованию с центрами государственного санитарно-эпидемиологического надзора могут принять решение о проведении профилакти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прививок на дому или по месту работы силами прививочных бригад.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Профилактические прививки проводят по назначению врача (фельд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шера).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Перед прививкой проводят сбор анамнестических данных путем изуче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медицинских документов, а также проводят опрос лица, подлежащего им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мунизации, и (или) его родителей или опекунов.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Лиц, которым должны проводить иммунизацию, предварительно под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вергают осмотру врачом (фельдшером) с учетом анамнестических данных (предшествующие заболевания, переносимость ранее проведенных прививок, наличие аллергических реакций на лекарственные препараты, продукты и др.).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При необходимости перед прививкой проводят медицинское обследование.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Непосредственно перед прививкой проводят термометрию.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Все профилактические прививки проводят одноразовыми шприцами и одноразовыми иглами.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Профилактические прививки проводят медицинские работники, обучен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правилам организации и технике проведения прививок, а также приемам не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отложной помощи в случае возникновения поствакцинальных осложнений.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4.10. Помещения, где проводят профилактические прививки, обязательно обеспечивают наборами для неотложной и противошоковой терапии с инструк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цией по их применению.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4.11. Хранение и использование вакцин и других иммунобиологических препаратов осуществляют при строгом соблюдении требований нормативных и методических документов.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Проведение профилактических прививок осуществляют в соответ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ствии с утвержденным планом профилактических прививок.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4.13. Кабинет для проведения профилактических прививок обеспечивают необходимым оборудованием и оснащением.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4.14. В кабинете, где проводят профилактические прививки, должны быть необходимые документы.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4.15. Прививки против туберкулеза и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туберкулинодиагностику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 в от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дельных помещениях, а при их отсутствии - на специально выделенном столе, отдельным инструментарием, который используют только для этих целей. Для вакцинации БЦЖ и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биопроб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выделяют определенный день или часы.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4.16. Не допускается проведение профилактических прививок в перевязоч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и процедурных кабинетах.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4.17. Уборку прививочного кабинета производят 2 раза в день с использо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ванием дезинфекционных средств. Один раз в неделю проводят генеральную уборку прививочного кабинета.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Методика проведения профилактических прививок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Перед проведением профилактических прививок медицинский работ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ник, ответственный за их проведение, визуально проверяет целость ампулы или флакона, качество вводимого препарата и его маркировку.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Вскрытие ампул, растворение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лиофилизированных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вакцин осущест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вляют в соответствии с инструкцией при строгом соблюдении правил асептики и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холодовой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цепи.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Парентеральное введение иммунобиологических препаратов осущест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вляют одноразовым шприцем и одноразовой иглой при соблюдении правил асептики. В случае одновременного проведения нескольких прививок (кроме БЦЖ) каждую вакцину вводят отдельным одноразовым шприцем и одноразовой иглой в разные участки тела.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Место введения вакцины обрабатывают 70%-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спиртом, если нет иных указаний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инструкции по ее применению (эфиром - при постановке р. Манту или введении БЦЖ),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другими разрешенными к применению в уста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новленном порядке для этих целей средствами.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Вакцину вводят в дозе, строго соответствующей инструкции по приме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нению препарата,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положении пациента лежа или сидя во избежание падения при обморочном состоянии.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За пациентом, получившим профилактическую прививку, устанавли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вается медицинское наблюдение в течение срока, определенного инструкцией по применению препарата (не менее 30 мин).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Утилизация остатков вакцин, использованных шприцев, игл и скарификаторов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Остатки вакцин в ампулах или флаконах, использованные одноразо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иглы, шприцы, скарификаторы, ватные тампоны, салфетки, перчатки после инъекции сбрасывают в контейнеры с дезинфицирующим раствором, приготов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ленным в соответствии с инструкцией по его применению.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После дезинфицирующей обработки медицинские отходы утилизируют в соответствии с санитарными правилами и нормами СанПиН 2.1.7.728-99 "Прави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сбора, хранения и удаления отходов лечебно-профилактических учреждений".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7. Хранение и использование вакцин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и использование вакцин в организациях здравоохранения независимо от организационно-правовых форм и форм собственности, где проводят профилактические прививки, осуществляют в соответствии с уста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новленными требованиями СП 3.3.2.1120-02 "Санитарно-эпидемиологические требования к условиям транспортирования, хранению и отпуску гражданам медицинских иммунобиологических препаратов, используемых для иммуно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профилактики, аптечными учреждениями и учреждениями здравоохранения". </w:t>
      </w:r>
      <w:proofErr w:type="gramEnd"/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Максимальный срок хранения вакцин в лечебно-профилактических ор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ганизациях, где проводят профилактические прививки, составляет 1 месяц. Максимальные сроки хранения основаны на обеспечении безопасности хране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вакцин на каждом уровне </w:t>
      </w:r>
      <w:proofErr w:type="spell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холодовой</w:t>
      </w:r>
      <w:proofErr w:type="spell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цепи.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При использовании вакцин следует придерживаться принципа: вакци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ны, полученные раньше, должны быть использованы в первую очередь. В прак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тике следует использовать основные запасы вакцин до наступления максималь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допустимого срока хранения.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&lt;...&gt;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Порядок регистрации профилактических прививок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Порядок регистрации профилактических прививок и оформления от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каза от проведения профилактических прививок является единым и обязатель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для всех организаций здравоохранения независимо от организационно-правовых форм и форм собственности.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10.2. Правильность и достоверность регистрации прививок обеспечивает медицинский работник, проводящий прививки.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Результаты осмотра пациента перед прививкой вносят в историю развития ребенка </w:t>
      </w:r>
      <w:r w:rsidR="00CF3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(ф. 112/у), медицинскую карту ребенка (ф. 026/у) либо (в за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висимости от возраста пациента) медицинскую карту амбулаторного больного (ф. 025/у).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Учету подлежат следующие сведения о выполненной профилактиче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прививке: дата введения препарата, название препарата, номер серии, доза, контрольный номер, срок годности, характер реакции на введение. Пере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численные данные вносят в учетные формы медицинских документов: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- у детей - карта профилактических прививок (ф. 063/у), история раз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вития ребенка (ф. 112/у), сертификат профилактических прививок (ф. 156/у-93), медицинская карта ребенка (для школьников) (ф. 026/у);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 </w:t>
      </w:r>
    </w:p>
    <w:p w:rsid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- у взрослых - амбулаторная карта больного (ф. 025/у), журнал учета профилактических прививок (ф. 064/у), сертификат профилактиче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прививок (ф. 156/у-93).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Сведения, внесенные в сертификат профилактических прививок (ф. 156/у-93), заверяют подписью медицинского работника и печатью лечебно-профилакти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ческой организации.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10.5. Все случаи неосложненных сильных местных (в т. ч. отек, гипере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мия &gt; 8 см в диаметре) и сильных общих (в т</w:t>
      </w:r>
      <w:r w:rsidR="00CF37A4">
        <w:rPr>
          <w:rFonts w:ascii="Times New Roman" w:eastAsia="Times New Roman" w:hAnsi="Times New Roman" w:cs="Times New Roman"/>
          <w:sz w:val="24"/>
          <w:szCs w:val="24"/>
          <w:lang w:eastAsia="ru-RU"/>
        </w:rPr>
        <w:t>. ч. температура &gt; 40°, фебриль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судороги) реакций на введение вакцины, легкие проявления кожной и респираторной аллергии регистрируют в учетных формах медицинских до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кументов, указанных в п. 10.4.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Отчет о проведенных лечебно-профилактической организацией при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вивках составляют в соответствии с инструкциями по заполнению формы № 5 федерального государственного статистического наблюдения "Отчет о профи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лактических прививках" (квартальная, годовая) и формы № 6 федерального го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сударственного статистического наблюдения "Сведения о контингентах детей, подростков и взрослых, привитых против инфекционных заболеваний, по со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стоянию на 31 декабря истекшего года".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Оформление отказа от проведения профилактических прививок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В соответствии с Федеральным законом от 17.09.1998 № 157-ФЗ </w:t>
      </w:r>
      <w:r w:rsidR="00CF3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"Об иммунопрофилактике инфекционных болезней" граждане имеют право на отказ </w:t>
      </w:r>
      <w:r w:rsidR="00CF3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профилактических прививок, и в случае отказа от профилактической прививки граждане обязаны подтвердить его в письменной форме.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Медицинский работник лечебно-профилактической организации, об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служивающей детское население, обязан в случае отказа от иммунизации предупредить родителей ребенка </w:t>
      </w:r>
      <w:r w:rsidR="00CF3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возможных последствиях: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временном 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отказе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приеме ребенка в образовательные и оздорови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тельные учреждения </w:t>
      </w:r>
      <w:r w:rsidR="00CF3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массовых инфекцион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заболеваний или при угрозе возникновения эпидемий;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запрете на вые</w:t>
      </w:r>
      <w:proofErr w:type="gramStart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зд в стр</w:t>
      </w:r>
      <w:proofErr w:type="gramEnd"/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аны, пребывание в которых в соответствии с международными медико-санитарными правилами либо междуна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родными договорами Российской Федерации требует конкретных профилактических прививок.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11.4. Отказ от проведения прививок оформляют письменно. С этой целью медицинский работник лечебно-профилактической организации делает соот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ветствующую запись </w:t>
      </w:r>
      <w:r w:rsidR="00CF3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(с обязательной отметкой предупреждения о последстви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ях) в медицинских документах - истории развития ребенка (ф. 112/у) или исто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рии развития новорожденного (ф. 097/у); медицинской карте ребенка (ф. 026/у); медицинской карте амбулаторного больного (ф. 025-87). Граждане, родители или иные законные представители несовершеннолетних обязаны поставить свою подпись под записью об отказе от профилактической прививки.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Нормативные документы </w:t>
      </w:r>
    </w:p>
    <w:p w:rsidR="00CF37A4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Национальный календарь профилактических прививок, утв. приказом Минздрава России от 27.06.2001 № 673 (ред. от 09.04.2009). </w:t>
      </w:r>
    </w:p>
    <w:p w:rsidR="00823142" w:rsidRPr="00823142" w:rsidRDefault="00823142" w:rsidP="00823142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"Порядок проведения профилактических прививок. МУ 3.3.1889-04", утв. Главным государственным санитарным врачом РФ 04.03.2004. </w:t>
      </w:r>
    </w:p>
    <w:p w:rsidR="00CF37A4" w:rsidRDefault="00823142" w:rsidP="00CF37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А.А. </w:t>
      </w:r>
      <w:proofErr w:type="spellStart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Рулева</w:t>
      </w:r>
      <w:proofErr w:type="spellEnd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мл</w:t>
      </w:r>
      <w:proofErr w:type="gramStart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proofErr w:type="gramEnd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proofErr w:type="gramEnd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ауч. </w:t>
      </w:r>
      <w:proofErr w:type="spellStart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</w:t>
      </w:r>
      <w:proofErr w:type="spellEnd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отдела профилактики инфекционных заболеваний ФГУ "НИИ детских инфекций Федерального медико-биологического агентства России", г. Санкт-Петербург,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Т.В. Черняева,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канд. мед. наук, ст. науч. </w:t>
      </w:r>
      <w:proofErr w:type="spellStart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</w:t>
      </w:r>
      <w:proofErr w:type="spellEnd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отдела профилактики инфекционных заболеваний ФГУ "НИИ детских инфекций Федерального медико-биологического агентства России", </w:t>
      </w:r>
    </w:p>
    <w:p w:rsidR="00823142" w:rsidRPr="00823142" w:rsidRDefault="00823142" w:rsidP="00CF37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г. Санкт-Петербург,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М.А. Окунева,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эпидемиолог-иммунолог Управления </w:t>
      </w:r>
      <w:proofErr w:type="spellStart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Роспотребнадзора</w:t>
      </w:r>
      <w:proofErr w:type="spellEnd"/>
      <w:r w:rsidRPr="008231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 г. Санкт-Петербург</w:t>
      </w:r>
      <w:r w:rsidRPr="008231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F82" w:rsidRPr="00823142" w:rsidRDefault="00BE7F82" w:rsidP="0082314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E7F82" w:rsidRPr="00823142" w:rsidSect="00823142">
      <w:pgSz w:w="11906" w:h="16838"/>
      <w:pgMar w:top="851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81D55"/>
    <w:multiLevelType w:val="hybridMultilevel"/>
    <w:tmpl w:val="FBC45C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14"/>
    <w:rsid w:val="00823142"/>
    <w:rsid w:val="00A87E14"/>
    <w:rsid w:val="00BE7F82"/>
    <w:rsid w:val="00C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3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6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279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4327</Words>
  <Characters>24665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2014-12-01T15:30:00Z</dcterms:created>
  <dcterms:modified xsi:type="dcterms:W3CDTF">2014-12-01T15:43:00Z</dcterms:modified>
</cp:coreProperties>
</file>